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4" w:rsidRDefault="00821CE4" w:rsidP="0082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E4" w:rsidRPr="00A80518" w:rsidRDefault="00821CE4" w:rsidP="00821CE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большее внимание уделяется развитию творческих способностей, </w:t>
      </w:r>
      <w:proofErr w:type="spellStart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дошкольного возраста.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мыслить, творить – величайший из полученных человеком природных даров. Некоторые дети обладают большим творческим потенциалом, некоторые – меньшим, но даром этим отмечен каждый.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когда жизнь становится разнообразнее и сложнее,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различных проблем, тема развития творческих способностей является актуальной. И от того, насколько были использованы возможности для развития творческих способностей в период дошкольного детства, во многом будет зависеть творческий потенциал взрослого человека. Тем более что основная задача работы детского сада подготовить ребёнка к школе, а значит дать знания и развить мелкую моторику кистей рук.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развитие мелкой моторики дошкольников через продуктивную деятельность стало темой для работы нашего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детско-родительского клуба «Умелые руки».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детского 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Но этих занятий недостаточно,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 можно и в  дома.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перемотка ниток; завязывание и развязывание лент, шнурков, узелков на веревке; собирание разрезных картинок; застегивание и расстегивание пуговиц, кнопок, крючков; завинчивание и </w:t>
      </w:r>
      <w:proofErr w:type="spellStart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развинчивание</w:t>
      </w:r>
      <w:proofErr w:type="spellEnd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крышек, банок, пузырьков; разбор круп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(горох, гречка, рис) и многое другое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1CE4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</w:t>
      </w:r>
    </w:p>
    <w:p w:rsidR="00821CE4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Умелыми пальцы станут не сразу. </w:t>
      </w:r>
    </w:p>
    <w:p w:rsidR="00821CE4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</w:t>
      </w:r>
    </w:p>
    <w:p w:rsidR="00821CE4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будут развиваться пальцы рук, то будут развиваться речь и мышление ребенка. </w:t>
      </w:r>
    </w:p>
    <w:p w:rsidR="00821CE4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клуба предполагает познакомить родителей с видами творческого труда, обогатить домашний досуг.</w:t>
      </w:r>
    </w:p>
    <w:p w:rsidR="00821CE4" w:rsidRPr="00A80518" w:rsidRDefault="00821CE4" w:rsidP="00821C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1F1011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семейного клуба</w:t>
      </w:r>
      <w:r w:rsidRPr="001F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г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детско-родительских отношений;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сестороннее эстетическое и интеллектуальное развитие детей.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1F1011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деятельности клуба «Умелые руки»: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согласование и объединение усилий образовательного учреждения и семьи в создании условий для разностороннего развития личности ребенка;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общения детско-родительского коллектива в ходе игр и продуктивной деятельности;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психолого-педагогической компетентности родителей в области воспитания детей младшего возраста;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обогащение семейного досуга.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1F1011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взаимодействия – подразумевает взаимную обусловленность, активность всех субъектов воспитательного процесса (ребёнок-педагог,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- ребёнок,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доверительного сотрудничества – ребёнок осознаёт свою причастность к совместному делу, социальную </w:t>
      </w:r>
      <w:proofErr w:type="spellStart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взаимного развивающего влияния.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1F1011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экспериментирования;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коммуникативного общения;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технология гуманного воспитания.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1F1011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повысят свой уровень психолого-педагогической компетентности в создании условий для разносторо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 развития личности ребенка;</w:t>
      </w: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 и дети приобретут практические навыки по изобразительной деятельности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детей;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дети 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знания по гармонизации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родительских отношений, обогащение форм игрового взаимодействия в семье дошкольника.</w:t>
      </w: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A80518" w:rsidRDefault="00821CE4" w:rsidP="00821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E4" w:rsidRPr="006B211C" w:rsidRDefault="00821CE4" w:rsidP="00821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 семейного  клуба на 2017 - 2018</w:t>
      </w:r>
    </w:p>
    <w:p w:rsidR="00821CE4" w:rsidRDefault="00821CE4" w:rsidP="0082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1CE4" w:rsidTr="00022B84">
        <w:tc>
          <w:tcPr>
            <w:tcW w:w="3190" w:type="dxa"/>
          </w:tcPr>
          <w:p w:rsidR="00821CE4" w:rsidRPr="00B2255E" w:rsidRDefault="00821CE4" w:rsidP="00022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5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821CE4" w:rsidRPr="00B2255E" w:rsidRDefault="00821CE4" w:rsidP="00022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5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организации, тема</w:t>
            </w:r>
          </w:p>
        </w:tc>
        <w:tc>
          <w:tcPr>
            <w:tcW w:w="3191" w:type="dxa"/>
          </w:tcPr>
          <w:p w:rsidR="00821CE4" w:rsidRPr="00B2255E" w:rsidRDefault="00821CE4" w:rsidP="00022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5E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«Знакомство родителей с работой семейного клуба «Умелые ручки»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планом работы семейного клуба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«Народные промыслы в системе художественно – эстетического воспитания дошкольников»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народными промыслами России, особенностями росписи народных игрушек и изделий народных мастеров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«Зайчик на пальчик»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</w:t>
            </w:r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родителей  с назначением куклы;</w:t>
            </w:r>
          </w:p>
          <w:p w:rsidR="00821CE4" w:rsidRPr="000E7D80" w:rsidRDefault="00821CE4" w:rsidP="00022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</w:t>
            </w:r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>ормировать у детей навыки 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епления деталей крест – накрест;</w:t>
            </w:r>
          </w:p>
          <w:p w:rsidR="00821CE4" w:rsidRPr="000E7D80" w:rsidRDefault="00821CE4" w:rsidP="00022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развивать умение различать лицевую сторону ткани </w:t>
            </w:r>
            <w:proofErr w:type="gramStart"/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изнаночной;</w:t>
            </w:r>
          </w:p>
          <w:p w:rsidR="00821CE4" w:rsidRPr="00B2255E" w:rsidRDefault="00821CE4" w:rsidP="00022B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</w:t>
            </w:r>
            <w:r w:rsidRPr="000E7D80">
              <w:rPr>
                <w:rFonts w:ascii="Times New Roman" w:hAnsi="Times New Roman"/>
                <w:color w:val="000000"/>
                <w:sz w:val="28"/>
                <w:szCs w:val="28"/>
              </w:rPr>
              <w:t>азвивать умение читать схематическое изображения этапов изготовления куклы и выполнять алгоритм действий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построек «Дымковское чудо»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совместно с детьми и педагогами к изготовлению  снежных построек 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«Новогодние фантазии»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совместно с детьми к изготовлению новогодних игрушек  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«Дымковская игрушка»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тем, что знакомство дошкольников с народными промыслами России, позволяет развивать любовь к декоративно -  прикладному искусству; </w:t>
            </w:r>
          </w:p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чувствовать себя частью русского народа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«Народное искусство в жизни нашей семьи»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заинтересованности родителей данной темой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«Русская светелка»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результатам работы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821CE4" w:rsidTr="00022B84"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по результатам работы семейного клуба «Умелые ручки»</w:t>
            </w:r>
          </w:p>
        </w:tc>
        <w:tc>
          <w:tcPr>
            <w:tcW w:w="3191" w:type="dxa"/>
          </w:tcPr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выяснить обогатился ли опыт детей и родителей новыми средствами создания художественного образа;</w:t>
            </w:r>
          </w:p>
          <w:p w:rsidR="00821CE4" w:rsidRDefault="00821CE4" w:rsidP="0002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особенностях разных видов народных росписей</w:t>
            </w:r>
          </w:p>
        </w:tc>
      </w:tr>
    </w:tbl>
    <w:p w:rsidR="00821CE4" w:rsidRDefault="00821CE4" w:rsidP="0082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E4" w:rsidRDefault="00821CE4" w:rsidP="0082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E4" w:rsidRPr="00A80518" w:rsidRDefault="00821CE4" w:rsidP="00821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C52" w:rsidRDefault="004A3C52"/>
    <w:sectPr w:rsidR="004A3C52" w:rsidSect="00315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E4"/>
    <w:rsid w:val="004A3C52"/>
    <w:rsid w:val="0082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2018-05-10T07:59:00Z</dcterms:created>
  <dcterms:modified xsi:type="dcterms:W3CDTF">2018-05-10T08:00:00Z</dcterms:modified>
</cp:coreProperties>
</file>