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1B" w:rsidRPr="00855150" w:rsidRDefault="00685EE4">
      <w:pPr>
        <w:rPr>
          <w:rFonts w:ascii="Times New Roman" w:hAnsi="Times New Roman" w:cs="Times New Roman"/>
          <w:sz w:val="28"/>
          <w:szCs w:val="28"/>
        </w:rPr>
      </w:pPr>
      <w:r w:rsidRPr="008551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84971" cy="5319511"/>
            <wp:effectExtent l="19050" t="0" r="21029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311B" w:rsidRPr="00855150" w:rsidRDefault="00BC311B" w:rsidP="00BC311B">
      <w:pPr>
        <w:rPr>
          <w:rFonts w:ascii="Times New Roman" w:hAnsi="Times New Roman" w:cs="Times New Roman"/>
          <w:sz w:val="28"/>
          <w:szCs w:val="28"/>
        </w:rPr>
      </w:pPr>
    </w:p>
    <w:p w:rsidR="00BC311B" w:rsidRPr="00855150" w:rsidRDefault="00BC311B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  <w:r w:rsidRPr="00855150">
        <w:rPr>
          <w:rFonts w:ascii="Times New Roman" w:hAnsi="Times New Roman" w:cs="Times New Roman"/>
          <w:sz w:val="28"/>
          <w:szCs w:val="28"/>
        </w:rPr>
        <w:tab/>
      </w:r>
    </w:p>
    <w:p w:rsidR="00E42C00" w:rsidRPr="00855150" w:rsidRDefault="00E42C00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91"/>
        <w:tblW w:w="0" w:type="auto"/>
        <w:tblLook w:val="04A0"/>
      </w:tblPr>
      <w:tblGrid>
        <w:gridCol w:w="2518"/>
        <w:gridCol w:w="1701"/>
        <w:gridCol w:w="1559"/>
        <w:gridCol w:w="1701"/>
        <w:gridCol w:w="1701"/>
        <w:gridCol w:w="1701"/>
        <w:gridCol w:w="1701"/>
      </w:tblGrid>
      <w:tr w:rsidR="00855150" w:rsidRPr="00855150" w:rsidTr="00855150">
        <w:tc>
          <w:tcPr>
            <w:tcW w:w="2518" w:type="dxa"/>
          </w:tcPr>
          <w:p w:rsidR="00855150" w:rsidRPr="00855150" w:rsidRDefault="00855150" w:rsidP="00855150">
            <w:pPr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3402" w:type="dxa"/>
            <w:gridSpan w:val="2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3402" w:type="dxa"/>
            <w:gridSpan w:val="2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855150" w:rsidRPr="00855150" w:rsidTr="00855150">
        <w:trPr>
          <w:trHeight w:val="281"/>
        </w:trPr>
        <w:tc>
          <w:tcPr>
            <w:tcW w:w="2518" w:type="dxa"/>
          </w:tcPr>
          <w:p w:rsidR="00855150" w:rsidRPr="00855150" w:rsidRDefault="00855150" w:rsidP="00855150">
            <w:pPr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</w:tc>
        <w:tc>
          <w:tcPr>
            <w:tcW w:w="1559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</w:tr>
      <w:tr w:rsidR="00855150" w:rsidRPr="00855150" w:rsidTr="00855150">
        <w:tc>
          <w:tcPr>
            <w:tcW w:w="2518" w:type="dxa"/>
          </w:tcPr>
          <w:p w:rsidR="00855150" w:rsidRPr="00855150" w:rsidRDefault="00855150" w:rsidP="00855150">
            <w:pPr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Нет достижений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559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855150" w:rsidRPr="00855150" w:rsidTr="00855150">
        <w:tc>
          <w:tcPr>
            <w:tcW w:w="2518" w:type="dxa"/>
          </w:tcPr>
          <w:p w:rsidR="00855150" w:rsidRPr="00855150" w:rsidRDefault="00855150" w:rsidP="00855150">
            <w:pPr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Частично достиг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559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</w:tr>
      <w:tr w:rsidR="00855150" w:rsidRPr="00855150" w:rsidTr="00855150">
        <w:tc>
          <w:tcPr>
            <w:tcW w:w="2518" w:type="dxa"/>
          </w:tcPr>
          <w:p w:rsidR="00855150" w:rsidRPr="00855150" w:rsidRDefault="00855150" w:rsidP="00855150">
            <w:pPr>
              <w:tabs>
                <w:tab w:val="left" w:pos="65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Достиг полностью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559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1701" w:type="dxa"/>
          </w:tcPr>
          <w:p w:rsidR="00855150" w:rsidRPr="00855150" w:rsidRDefault="00855150" w:rsidP="00855150">
            <w:pPr>
              <w:tabs>
                <w:tab w:val="left" w:pos="65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150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</w:tbl>
    <w:p w:rsidR="00855150" w:rsidRPr="00855150" w:rsidRDefault="00855150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</w:p>
    <w:p w:rsidR="00855150" w:rsidRPr="00855150" w:rsidRDefault="00855150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</w:p>
    <w:p w:rsidR="00855150" w:rsidRPr="00855150" w:rsidRDefault="00855150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</w:p>
    <w:p w:rsidR="00855150" w:rsidRDefault="00855150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</w:p>
    <w:p w:rsidR="00855150" w:rsidRPr="00855150" w:rsidRDefault="00855150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</w:p>
    <w:p w:rsidR="00027A3D" w:rsidRPr="00855150" w:rsidRDefault="00027A3D" w:rsidP="00BC311B">
      <w:pPr>
        <w:tabs>
          <w:tab w:val="left" w:pos="6508"/>
        </w:tabs>
        <w:rPr>
          <w:rFonts w:ascii="Times New Roman" w:hAnsi="Times New Roman" w:cs="Times New Roman"/>
          <w:sz w:val="28"/>
          <w:szCs w:val="28"/>
        </w:rPr>
      </w:pPr>
      <w:r w:rsidRPr="00855150">
        <w:rPr>
          <w:rFonts w:ascii="Times New Roman" w:hAnsi="Times New Roman" w:cs="Times New Roman"/>
          <w:sz w:val="28"/>
          <w:szCs w:val="28"/>
        </w:rPr>
        <w:t>Систематический мониторинг педагогического процесса показал положительную динамику освоения программы: рост показателей воспитанников, достигших полностью уровня освоения программы на 17,8 %; частично достигших – на 15,5 %; снижение показателей воспитанников, у которых не было достижений – на 33,3%. Сдвиг показателей обследования детей является положительным, что доказывает эффективность проведенных мероприятий.</w:t>
      </w:r>
    </w:p>
    <w:sectPr w:rsidR="00027A3D" w:rsidRPr="00855150" w:rsidSect="004A4D5C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ABB"/>
    <w:rsid w:val="00027A3D"/>
    <w:rsid w:val="002D121F"/>
    <w:rsid w:val="004A4D5C"/>
    <w:rsid w:val="00511ABB"/>
    <w:rsid w:val="00670F50"/>
    <w:rsid w:val="00685EE4"/>
    <w:rsid w:val="00855150"/>
    <w:rsid w:val="008F0752"/>
    <w:rsid w:val="00A91A89"/>
    <w:rsid w:val="00AE4C36"/>
    <w:rsid w:val="00BC311B"/>
    <w:rsid w:val="00D325AC"/>
    <w:rsid w:val="00E42C00"/>
    <w:rsid w:val="00FA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A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</a:t>
            </a:r>
            <a:r>
              <a:rPr lang="ru-RU" baseline="0"/>
              <a:t> уровня освоения программных требований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6.9359839295431436E-2"/>
          <c:y val="0.11672012709438893"/>
          <c:w val="0.69687215066184804"/>
          <c:h val="0.6658931619842500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достижений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октябрь 2015</c:v>
                </c:pt>
                <c:pt idx="1">
                  <c:v>май 2016</c:v>
                </c:pt>
                <c:pt idx="2">
                  <c:v>сентябрь 2016</c:v>
                </c:pt>
                <c:pt idx="3">
                  <c:v>май 2017</c:v>
                </c:pt>
                <c:pt idx="4">
                  <c:v>сентябрь 2017</c:v>
                </c:pt>
                <c:pt idx="5">
                  <c:v>май 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33.300000000000011</c:v>
                </c:pt>
                <c:pt idx="1">
                  <c:v>25.9</c:v>
                </c:pt>
                <c:pt idx="2">
                  <c:v>22.2</c:v>
                </c:pt>
                <c:pt idx="3">
                  <c:v>18.5</c:v>
                </c:pt>
                <c:pt idx="4">
                  <c:v>14.8</c:v>
                </c:pt>
                <c:pt idx="5">
                  <c:v>11.1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частичнодостиг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октябрь 2015</c:v>
                </c:pt>
                <c:pt idx="1">
                  <c:v>май 2016</c:v>
                </c:pt>
                <c:pt idx="2">
                  <c:v>сентябрь 2016</c:v>
                </c:pt>
                <c:pt idx="3">
                  <c:v>май 2017</c:v>
                </c:pt>
                <c:pt idx="4">
                  <c:v>сентябрь 2017</c:v>
                </c:pt>
                <c:pt idx="5">
                  <c:v>май 2018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55.5</c:v>
                </c:pt>
                <c:pt idx="1">
                  <c:v>59.3</c:v>
                </c:pt>
                <c:pt idx="2">
                  <c:v>62.9</c:v>
                </c:pt>
                <c:pt idx="3">
                  <c:v>62.9</c:v>
                </c:pt>
                <c:pt idx="4">
                  <c:v>66.599999999999994</c:v>
                </c:pt>
                <c:pt idx="5">
                  <c:v>66.599999999999994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достиг полностью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октябрь 2015</c:v>
                </c:pt>
                <c:pt idx="1">
                  <c:v>май 2016</c:v>
                </c:pt>
                <c:pt idx="2">
                  <c:v>сентябрь 2016</c:v>
                </c:pt>
                <c:pt idx="3">
                  <c:v>май 2017</c:v>
                </c:pt>
                <c:pt idx="4">
                  <c:v>сентябрь 2017</c:v>
                </c:pt>
                <c:pt idx="5">
                  <c:v>май 2018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11.2</c:v>
                </c:pt>
                <c:pt idx="1">
                  <c:v>14.8</c:v>
                </c:pt>
                <c:pt idx="2">
                  <c:v>14.9</c:v>
                </c:pt>
                <c:pt idx="3">
                  <c:v>18.600000000000001</c:v>
                </c:pt>
                <c:pt idx="4">
                  <c:v>18.600000000000001</c:v>
                </c:pt>
                <c:pt idx="5">
                  <c:v>22.3</c:v>
                </c:pt>
              </c:numCache>
            </c:numRef>
          </c:val>
        </c:ser>
        <c:axId val="167742464"/>
        <c:axId val="167789312"/>
      </c:barChart>
      <c:catAx>
        <c:axId val="167742464"/>
        <c:scaling>
          <c:orientation val="minMax"/>
        </c:scaling>
        <c:axPos val="b"/>
        <c:tickLblPos val="nextTo"/>
        <c:crossAx val="167789312"/>
        <c:crosses val="autoZero"/>
        <c:auto val="1"/>
        <c:lblAlgn val="ctr"/>
        <c:lblOffset val="100"/>
      </c:catAx>
      <c:valAx>
        <c:axId val="16778931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</a:t>
                </a:r>
                <a:r>
                  <a:rPr lang="ru-RU" baseline="0"/>
                  <a:t> воспитанник ов</a:t>
                </a:r>
                <a:endParaRPr lang="ru-RU"/>
              </a:p>
            </c:rich>
          </c:tx>
        </c:title>
        <c:numFmt formatCode="General" sourceLinked="1"/>
        <c:tickLblPos val="nextTo"/>
        <c:crossAx val="167742464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0.08169</cdr:x>
      <cdr:y>0.87931</cdr:y>
    </cdr:from>
    <cdr:to>
      <cdr:x>0.23562</cdr:x>
      <cdr:y>0.92816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00348" y="3633850"/>
          <a:ext cx="1508166" cy="2018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 младшая группа</a:t>
          </a:r>
        </a:p>
      </cdr:txBody>
    </cdr:sp>
  </cdr:relSizeAnchor>
  <cdr:relSizeAnchor xmlns:cdr="http://schemas.openxmlformats.org/drawingml/2006/chartDrawing">
    <cdr:from>
      <cdr:x>0.33016</cdr:x>
      <cdr:y>0.88793</cdr:y>
    </cdr:from>
    <cdr:to>
      <cdr:x>0.50348</cdr:x>
      <cdr:y>0.9569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234789" y="3669476"/>
          <a:ext cx="1698172" cy="2850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 младшая группа</a:t>
          </a:r>
        </a:p>
      </cdr:txBody>
    </cdr:sp>
  </cdr:relSizeAnchor>
  <cdr:relSizeAnchor xmlns:cdr="http://schemas.openxmlformats.org/drawingml/2006/chartDrawing">
    <cdr:from>
      <cdr:x>0.60045</cdr:x>
      <cdr:y>0.8908</cdr:y>
    </cdr:from>
    <cdr:to>
      <cdr:x>0.75196</cdr:x>
      <cdr:y>0.94253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882987" y="3681351"/>
          <a:ext cx="1484415" cy="2137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средняя группа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330B0-B619-4422-8992-CAF0A98F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Колян</cp:lastModifiedBy>
  <cp:revision>2</cp:revision>
  <dcterms:created xsi:type="dcterms:W3CDTF">2018-11-03T16:19:00Z</dcterms:created>
  <dcterms:modified xsi:type="dcterms:W3CDTF">2018-11-04T13:21:00Z</dcterms:modified>
</cp:coreProperties>
</file>